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UVAHeadline"/>
        <w:rPr/>
      </w:pPr>
      <w:r>
        <w:drawing>
          <wp:anchor behindDoc="0" distT="0" distB="0" distL="0" distR="0" simplePos="0" locked="0" layoutInCell="1" allowOverlap="1" relativeHeight="2">
            <wp:simplePos x="0" y="0"/>
            <wp:positionH relativeFrom="column">
              <wp:posOffset>4897120</wp:posOffset>
            </wp:positionH>
            <wp:positionV relativeFrom="paragraph">
              <wp:posOffset>-8890</wp:posOffset>
            </wp:positionV>
            <wp:extent cx="877570" cy="39624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877570" cy="39624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4897120</wp:posOffset>
            </wp:positionH>
            <wp:positionV relativeFrom="paragraph">
              <wp:posOffset>-8890</wp:posOffset>
            </wp:positionV>
            <wp:extent cx="877570" cy="39624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877570" cy="396240"/>
                    </a:xfrm>
                    <a:prstGeom prst="rect">
                      <a:avLst/>
                    </a:prstGeom>
                  </pic:spPr>
                </pic:pic>
              </a:graphicData>
            </a:graphic>
          </wp:anchor>
        </w:drawing>
      </w:r>
      <w:r>
        <w:rPr>
          <w:color w:val="FF2A1B"/>
          <w:spacing w:val="36"/>
          <w:sz w:val="36"/>
          <w:szCs w:val="36"/>
        </w:rPr>
        <w:t>TURM 9 – STADTMUSEUM LE</w:t>
      </w:r>
      <w:r>
        <w:rPr>
          <w:color w:val="FF2A1B"/>
          <w:spacing w:val="36"/>
          <w:sz w:val="36"/>
          <w:szCs w:val="36"/>
        </w:rPr>
        <w:t>o</w:t>
      </w:r>
      <w:r>
        <w:rPr>
          <w:color w:val="FF2A1B"/>
          <w:spacing w:val="36"/>
          <w:sz w:val="36"/>
          <w:szCs w:val="36"/>
        </w:rPr>
        <w:t>NDING</w:t>
      </w:r>
    </w:p>
    <w:p>
      <w:pPr>
        <w:pStyle w:val="NormalWeb"/>
        <w:spacing w:lineRule="atLeast" w:line="300"/>
        <w:rPr/>
      </w:pPr>
      <w:r>
        <w:rPr>
          <w:rFonts w:cs="Calibri" w:ascii="Calibri" w:hAnsi="Calibri"/>
          <w:color w:val="000000"/>
          <w:spacing w:val="2"/>
          <w:sz w:val="20"/>
          <w:szCs w:val="20"/>
        </w:rPr>
        <w:t xml:space="preserve">Als Ort der aktiven Beschäftigung, der Auseinandersetzung, des Wiedererkennens und der Begegnung mit der eigenen Kultur und Geschichte bildet das </w:t>
      </w:r>
      <w:r>
        <w:rPr>
          <w:rFonts w:cs="Calibri" w:ascii="Calibri" w:hAnsi="Calibri"/>
          <w:color w:val="000000"/>
          <w:sz w:val="20"/>
          <w:szCs w:val="20"/>
        </w:rPr>
        <w:t>»Turm 9 – Stadtmuseum Leonding«</w:t>
      </w:r>
      <w:r>
        <w:rPr>
          <w:rFonts w:cs="Calibri" w:ascii="Calibri" w:hAnsi="Calibri"/>
          <w:b/>
          <w:bCs/>
          <w:color w:val="000000"/>
          <w:sz w:val="18"/>
          <w:szCs w:val="18"/>
        </w:rPr>
        <w:t xml:space="preserve"> </w:t>
      </w:r>
      <w:r>
        <w:rPr>
          <w:rFonts w:cs="Calibri" w:ascii="Calibri" w:hAnsi="Calibri"/>
          <w:color w:val="000000"/>
          <w:spacing w:val="2"/>
          <w:sz w:val="20"/>
          <w:szCs w:val="20"/>
        </w:rPr>
        <w:t>eine ideale Ergänzung zum vielfältigen Leondinger Kulturleben und zur Museumslandschaft in Oberösterreich.</w:t>
      </w:r>
    </w:p>
    <w:p>
      <w:pPr>
        <w:pStyle w:val="KUVAText"/>
        <w:rPr/>
      </w:pPr>
      <w:r>
        <w:rPr/>
        <w:t xml:space="preserve">Träger: </w:t>
      </w:r>
      <w:r>
        <w:rPr>
          <w:rFonts w:cs="Calibri" w:ascii="Calibri" w:hAnsi="Calibri"/>
          <w:color w:val="000000"/>
          <w:spacing w:val="2"/>
          <w:sz w:val="20"/>
          <w:szCs w:val="20"/>
        </w:rPr>
        <w:t>Stadtgemeinde Leonding</w:t>
      </w:r>
    </w:p>
    <w:p>
      <w:pPr>
        <w:pStyle w:val="KUVAText"/>
        <w:rPr>
          <w:rFonts w:ascii="Calibri" w:hAnsi="Calibri" w:cs="Calibri"/>
          <w:color w:val="000000"/>
          <w:spacing w:val="2"/>
          <w:sz w:val="20"/>
          <w:szCs w:val="20"/>
        </w:rPr>
      </w:pPr>
      <w:r>
        <w:rPr>
          <w:rFonts w:cs="Calibri" w:ascii="Calibri" w:hAnsi="Calibri"/>
          <w:color w:val="000000"/>
          <w:spacing w:val="2"/>
          <w:sz w:val="20"/>
          <w:szCs w:val="20"/>
        </w:rPr>
      </w:r>
    </w:p>
    <w:p>
      <w:pPr>
        <w:pStyle w:val="KUVAHeadline"/>
        <w:rPr>
          <w:color w:val="FF2A1B"/>
        </w:rPr>
      </w:pPr>
      <w:r>
        <w:rPr>
          <w:color w:val="FF2A1B"/>
        </w:rPr>
        <w:t>DAUERAUSSTELLUNG</w:t>
      </w:r>
    </w:p>
    <w:p>
      <w:pPr>
        <w:pStyle w:val="NormalWeb"/>
        <w:spacing w:lineRule="atLeast" w:line="300" w:before="280" w:after="280"/>
        <w:contextualSpacing/>
        <w:rPr/>
      </w:pPr>
      <w:r>
        <w:rPr>
          <w:rFonts w:cs="Calibri" w:ascii="Calibri" w:hAnsi="Calibri"/>
          <w:color w:val="000000"/>
          <w:spacing w:val="2"/>
          <w:sz w:val="20"/>
          <w:szCs w:val="20"/>
        </w:rPr>
        <w:t>Seit 1999 wird auf gut 600 m</w:t>
      </w:r>
      <w:r>
        <w:rPr>
          <w:rFonts w:cs="Calibri" w:ascii="Calibri" w:hAnsi="Calibri"/>
          <w:color w:val="000000"/>
          <w:spacing w:val="2"/>
          <w:sz w:val="20"/>
          <w:szCs w:val="20"/>
          <w:vertAlign w:val="superscript"/>
        </w:rPr>
        <w:t xml:space="preserve">2 </w:t>
      </w:r>
      <w:r>
        <w:rPr>
          <w:rFonts w:cs="Calibri" w:ascii="Calibri" w:hAnsi="Calibri"/>
          <w:color w:val="000000"/>
          <w:spacing w:val="2"/>
          <w:sz w:val="20"/>
          <w:szCs w:val="20"/>
        </w:rPr>
        <w:t xml:space="preserve">Ausstellungsfläche in verschiedenen Erzählsträngen die Geschichte der Region gezeigt. Natur- und kulturhistorische Exponate wie urzeitliche Haifischzähne, steinzeitliche Grabfunde und Fundstücke jüngerer Epochen bilden Teile dieser umfassenden archäologischen Dokumentation. Sie zeichnen ein spannendes Bild vergangener Zeiten, das zur erstmaligen Nennung Leondings im Frühmittelalter und schließlich vom Dorf zur Stadt mit mehr als 30.000 Einwohner*innen führt. </w:t>
      </w:r>
    </w:p>
    <w:p>
      <w:pPr>
        <w:pStyle w:val="Normal"/>
        <w:spacing w:before="280" w:after="280"/>
        <w:rPr/>
      </w:pPr>
      <w:r>
        <w:rPr>
          <w:rFonts w:cs="Calibri"/>
          <w:color w:val="000000"/>
          <w:spacing w:val="2"/>
          <w:sz w:val="20"/>
          <w:szCs w:val="20"/>
        </w:rPr>
        <w:t xml:space="preserve">Highlight der Dauerausstellung ist die rund 6300 Jahre alte </w:t>
      </w:r>
      <w:r>
        <w:rPr>
          <w:rFonts w:eastAsia="Times New Roman" w:cs="Calibri"/>
          <w:b/>
          <w:bCs/>
          <w:color w:val="000000"/>
          <w:sz w:val="18"/>
          <w:szCs w:val="18"/>
        </w:rPr>
        <w:t>»</w:t>
      </w:r>
      <w:r>
        <w:rPr>
          <w:rFonts w:cs="Calibri"/>
          <w:color w:val="000000"/>
          <w:spacing w:val="2"/>
          <w:sz w:val="20"/>
          <w:szCs w:val="20"/>
        </w:rPr>
        <w:t>Leondine</w:t>
      </w:r>
      <w:r>
        <w:rPr>
          <w:rFonts w:eastAsia="Times New Roman" w:cs="Calibri"/>
          <w:b/>
          <w:bCs/>
          <w:color w:val="000000"/>
          <w:sz w:val="18"/>
          <w:szCs w:val="18"/>
        </w:rPr>
        <w:t>«</w:t>
      </w:r>
      <w:r>
        <w:rPr>
          <w:rFonts w:cs="Calibri"/>
          <w:color w:val="000000"/>
          <w:spacing w:val="2"/>
          <w:sz w:val="20"/>
          <w:szCs w:val="20"/>
        </w:rPr>
        <w:t xml:space="preserve">. Das Mädchen aus der Steinzeit zählt zu den ältesten, derzeit bekannten, Oberöstereicher*innen. </w:t>
      </w:r>
    </w:p>
    <w:p>
      <w:pPr>
        <w:pStyle w:val="NormalWeb"/>
        <w:spacing w:lineRule="atLeast" w:line="300"/>
        <w:rPr/>
      </w:pPr>
      <w:r>
        <w:rPr>
          <w:rFonts w:cs="Calibri" w:ascii="Calibri" w:hAnsi="Calibri"/>
          <w:color w:val="000000"/>
          <w:spacing w:val="2"/>
          <w:sz w:val="20"/>
          <w:szCs w:val="20"/>
        </w:rPr>
        <w:t xml:space="preserve">Eine weitere Besonderheit des Museums ist die Darstellung der Maximilianischen Turmlinie. </w:t>
      </w:r>
      <w:r>
        <w:rPr>
          <w:rFonts w:cs="Calibri" w:ascii="Calibri" w:hAnsi="Calibri"/>
          <w:b/>
          <w:bCs/>
          <w:color w:val="000000"/>
          <w:sz w:val="18"/>
          <w:szCs w:val="18"/>
        </w:rPr>
        <w:t>»</w:t>
      </w:r>
      <w:r>
        <w:rPr>
          <w:rFonts w:cs="Calibri" w:ascii="Calibri" w:hAnsi="Calibri"/>
          <w:color w:val="000000"/>
          <w:spacing w:val="2"/>
          <w:sz w:val="20"/>
          <w:szCs w:val="20"/>
        </w:rPr>
        <w:t>Apollonia</w:t>
      </w:r>
      <w:r>
        <w:rPr>
          <w:rFonts w:cs="Calibri" w:ascii="Calibri" w:hAnsi="Calibri"/>
          <w:b/>
          <w:bCs/>
          <w:color w:val="000000"/>
          <w:sz w:val="18"/>
          <w:szCs w:val="18"/>
        </w:rPr>
        <w:t>«</w:t>
      </w:r>
      <w:r>
        <w:rPr>
          <w:rFonts w:cs="Calibri" w:ascii="Calibri" w:hAnsi="Calibri"/>
          <w:color w:val="000000"/>
          <w:spacing w:val="2"/>
          <w:sz w:val="20"/>
          <w:szCs w:val="20"/>
        </w:rPr>
        <w:t xml:space="preserve">, wie Turm 9 liebevoll genannt wird, ist einer von insgesamt 32 Türmen, die ehemals als Wehranlage rund um Linz erbaut wurden. Er bildet ein seltenes und wertvolles Zeugnis biedermeierlicher Baukunst. </w:t>
      </w:r>
    </w:p>
    <w:p>
      <w:pPr>
        <w:pStyle w:val="KUVAHeadline"/>
        <w:rPr>
          <w:color w:val="FF2A1B"/>
        </w:rPr>
      </w:pPr>
      <w:r>
        <w:rPr>
          <w:color w:val="FF2A1B"/>
        </w:rPr>
        <w:t>SONDERAUSSTELLUNG</w:t>
      </w:r>
    </w:p>
    <w:p>
      <w:pPr>
        <w:pStyle w:val="NormalWeb"/>
        <w:spacing w:lineRule="atLeast" w:line="300" w:before="280" w:after="280"/>
        <w:contextualSpacing/>
        <w:rPr/>
      </w:pPr>
      <w:r>
        <w:rPr>
          <w:rFonts w:cs="Calibri" w:ascii="Calibri" w:hAnsi="Calibri"/>
          <w:color w:val="000000"/>
          <w:spacing w:val="2"/>
          <w:sz w:val="20"/>
          <w:szCs w:val="20"/>
        </w:rPr>
        <w:t xml:space="preserve">Die Kernausstellung des </w:t>
      </w:r>
      <w:r>
        <w:rPr>
          <w:rFonts w:cs="Calibri" w:ascii="Calibri" w:hAnsi="Calibri"/>
          <w:color w:val="000000"/>
          <w:sz w:val="20"/>
          <w:szCs w:val="20"/>
        </w:rPr>
        <w:t>»Turm 9 – Stadtmuseums Leonding«</w:t>
      </w:r>
      <w:r>
        <w:rPr>
          <w:rFonts w:cs="Calibri" w:ascii="Calibri" w:hAnsi="Calibri"/>
          <w:b/>
          <w:bCs/>
          <w:color w:val="000000"/>
          <w:sz w:val="18"/>
          <w:szCs w:val="18"/>
        </w:rPr>
        <w:t xml:space="preserve"> </w:t>
      </w:r>
      <w:r>
        <w:rPr>
          <w:rFonts w:cs="Calibri" w:ascii="Calibri" w:hAnsi="Calibri"/>
          <w:color w:val="000000"/>
          <w:spacing w:val="2"/>
          <w:sz w:val="20"/>
          <w:szCs w:val="20"/>
        </w:rPr>
        <w:t>wird jährlich von ein bis zwei neu kuratierten Sonderausstellungen umrahmt. Kulturanthropologische Ansätze verbinden sich mit zeitgenössischen Aspekten und erweitern den Zeithorizont über die Gegenwart hinaus.</w:t>
      </w:r>
    </w:p>
    <w:p>
      <w:pPr>
        <w:pStyle w:val="NormalWeb"/>
        <w:spacing w:lineRule="atLeast" w:line="300" w:before="280" w:after="280"/>
        <w:contextualSpacing/>
        <w:rPr>
          <w:rFonts w:ascii="Calibri" w:hAnsi="Calibri" w:cs="Calibri"/>
          <w:color w:val="000000"/>
          <w:spacing w:val="2"/>
          <w:sz w:val="20"/>
          <w:szCs w:val="20"/>
        </w:rPr>
      </w:pPr>
      <w:r>
        <w:rPr>
          <w:rFonts w:cs="Calibri" w:ascii="Calibri" w:hAnsi="Calibri"/>
          <w:color w:val="000000"/>
          <w:spacing w:val="2"/>
          <w:sz w:val="20"/>
          <w:szCs w:val="20"/>
        </w:rPr>
      </w:r>
    </w:p>
    <w:p>
      <w:pPr>
        <w:pStyle w:val="KUVAHeadline"/>
        <w:rPr/>
      </w:pPr>
      <w:r>
        <w:rPr>
          <w:color w:val="FF2A1B"/>
        </w:rPr>
        <w:t>VERMITTLUNG</w:t>
      </w:r>
      <w:r>
        <w:rPr/>
        <w:t xml:space="preserve"> </w:t>
      </w:r>
    </w:p>
    <w:p>
      <w:pPr>
        <w:pStyle w:val="NormalWeb"/>
        <w:spacing w:lineRule="atLeast" w:line="300" w:before="280" w:after="280"/>
        <w:contextualSpacing/>
        <w:rPr/>
      </w:pPr>
      <w:r>
        <w:rPr>
          <w:rFonts w:cs="Calibri" w:ascii="Calibri" w:hAnsi="Calibri"/>
          <w:color w:val="000000"/>
          <w:spacing w:val="2"/>
          <w:sz w:val="20"/>
          <w:szCs w:val="20"/>
        </w:rPr>
        <w:t xml:space="preserve">Um Ihren Besuch im »Turm 9 – Stadtmuseum« so angenehm wie möglich zu gestalten, laden wir Sie ein, </w:t>
        <w:br/>
        <w:t xml:space="preserve">uns bereits vor Ihrem Besuch im Museum zu kontaktieren. Von einer Highlightführung durchs Museum, Führungen zu den einzelnenen Ausstellungen, Führungen für unterschiedliche Altersgruppen, bis hin zu einer passgenauen Führung bei Beeinträchtigung ist vieles/alles möglich. (Kontakt </w:t>
      </w:r>
      <w:hyperlink r:id="rId4">
        <w:r>
          <w:rPr>
            <w:rStyle w:val="Internetlink"/>
          </w:rPr>
          <w:t>jasmin@kuva.at</w:t>
        </w:r>
      </w:hyperlink>
      <w:r>
        <w:rPr>
          <w:rFonts w:cs="Calibri" w:ascii="Calibri" w:hAnsi="Calibri"/>
          <w:color w:val="000000"/>
          <w:spacing w:val="2"/>
          <w:sz w:val="20"/>
          <w:szCs w:val="20"/>
        </w:rPr>
        <w:t xml:space="preserve">) </w:t>
      </w:r>
    </w:p>
    <w:p>
      <w:pPr>
        <w:pStyle w:val="NormalWeb"/>
        <w:spacing w:lineRule="atLeast" w:line="300" w:before="280" w:after="280"/>
        <w:contextualSpacing/>
        <w:rPr>
          <w:rFonts w:cs="Calibri"/>
          <w:sz w:val="20"/>
          <w:szCs w:val="20"/>
        </w:rPr>
      </w:pPr>
      <w:r>
        <w:rPr>
          <w:rFonts w:cs="Calibri"/>
          <w:sz w:val="20"/>
          <w:szCs w:val="20"/>
        </w:rPr>
      </w:r>
    </w:p>
    <w:p>
      <w:pPr>
        <w:pStyle w:val="KUVAHeadline"/>
        <w:rPr>
          <w:color w:val="FF2A1B"/>
        </w:rPr>
      </w:pPr>
      <w:r>
        <w:rPr>
          <w:color w:val="FF2A1B"/>
        </w:rPr>
        <w:t>MUSEUM4KIDS</w:t>
      </w:r>
    </w:p>
    <w:p>
      <w:pPr>
        <w:pStyle w:val="NormalWeb"/>
        <w:spacing w:lineRule="atLeast" w:line="300" w:before="280" w:after="280"/>
        <w:contextualSpacing/>
        <w:rPr/>
      </w:pPr>
      <w:r>
        <w:rPr>
          <w:rFonts w:cs="Calibri" w:ascii="Calibri" w:hAnsi="Calibri"/>
          <w:color w:val="000000"/>
          <w:spacing w:val="2"/>
          <w:sz w:val="20"/>
          <w:szCs w:val="20"/>
        </w:rPr>
        <w:t xml:space="preserve">Zu empfehlen ist auch das Vermittlungsprogramm </w:t>
      </w:r>
      <w:r>
        <w:rPr>
          <w:rFonts w:cs="Calibri" w:ascii="Calibri" w:hAnsi="Calibri"/>
          <w:b/>
          <w:bCs/>
          <w:color w:val="000000"/>
          <w:sz w:val="18"/>
          <w:szCs w:val="18"/>
        </w:rPr>
        <w:t>»</w:t>
      </w:r>
      <w:r>
        <w:rPr>
          <w:rFonts w:cs="Calibri" w:ascii="Calibri" w:hAnsi="Calibri"/>
          <w:color w:val="000000"/>
          <w:spacing w:val="2"/>
          <w:sz w:val="20"/>
          <w:szCs w:val="20"/>
        </w:rPr>
        <w:t>Museum4Kids</w:t>
      </w:r>
      <w:r>
        <w:rPr>
          <w:rFonts w:cs="Calibri" w:ascii="Calibri" w:hAnsi="Calibri"/>
          <w:b/>
          <w:bCs/>
          <w:color w:val="000000"/>
          <w:sz w:val="18"/>
          <w:szCs w:val="18"/>
        </w:rPr>
        <w:t>«</w:t>
      </w:r>
      <w:r>
        <w:rPr>
          <w:rFonts w:cs="Calibri" w:ascii="Calibri" w:hAnsi="Calibri"/>
          <w:color w:val="000000"/>
          <w:spacing w:val="2"/>
          <w:sz w:val="20"/>
          <w:szCs w:val="20"/>
        </w:rPr>
        <w:t>, das für alle Altersstufen passende Angebote zu den Ausstellungen anbietet und für alle Klassenverbände genutzt werden kann. Von der selbstständigen Erforschung ausgewählter Themenschwerpunkte, bis hin zu eigenen Arbeiten im Feld der künstlerischen Praxis, bietet das Stadtmuseum Leonding unterschiedlichste Workshops an.</w:t>
      </w:r>
      <w:r>
        <w:br w:type="page"/>
      </w:r>
    </w:p>
    <w:p>
      <w:pPr>
        <w:pStyle w:val="KUVAHeadline"/>
        <w:rPr>
          <w:color w:val="FF2A1B"/>
        </w:rPr>
      </w:pPr>
      <w:r>
        <w:rPr>
          <w:color w:val="FF2A1B"/>
        </w:rPr>
        <w:t>Aktion »SCHULE UND MUSEUM««</w:t>
      </w:r>
    </w:p>
    <w:p>
      <w:pPr>
        <w:pStyle w:val="KUVAText"/>
        <w:rPr/>
      </w:pPr>
      <w:r>
        <w:rPr/>
        <w:t>Führungen durch die aktuelle Sonderausstellung als auch Workshops können im Klassenverband gebucht werden. Es gibt die Möglichkeit eines Fahrtkostenzuschusses durch das Land OÖ, wenn der Museumsbesuch im Rahmen des Unterrichts stattfindet.</w:t>
      </w:r>
    </w:p>
    <w:p>
      <w:pPr>
        <w:pStyle w:val="KUVAText"/>
        <w:rPr/>
      </w:pPr>
      <w:r>
        <w:rPr/>
        <w:t xml:space="preserve">Nähere Infos: </w:t>
      </w:r>
      <w:hyperlink r:id="rId5">
        <w:r>
          <w:rPr>
            <w:rStyle w:val="Internetlink"/>
          </w:rPr>
          <w:t>https://www.ooemuseumsverbund.at/museen-in-ooe/kulturvermittlung/schule-museum</w:t>
        </w:r>
      </w:hyperlink>
      <w:r>
        <w:rPr/>
        <w:t xml:space="preserve"> </w:t>
      </w:r>
    </w:p>
    <w:p>
      <w:pPr>
        <w:pStyle w:val="KUVAText"/>
        <w:rPr/>
      </w:pPr>
      <w:r>
        <w:rPr/>
      </w:r>
    </w:p>
    <w:p>
      <w:pPr>
        <w:pStyle w:val="KUVAHeadline"/>
        <w:rPr/>
      </w:pPr>
      <w:r>
        <w:rPr>
          <w:color w:val="FF2A1B"/>
        </w:rPr>
        <w:t>VERMIETUNGEN</w:t>
      </w:r>
      <w:r>
        <w:rPr/>
        <w:t xml:space="preserve"> </w:t>
      </w:r>
    </w:p>
    <w:p>
      <w:pPr>
        <w:pStyle w:val="KUVAText"/>
        <w:rPr/>
      </w:pPr>
      <w:r>
        <w:rPr/>
        <w:t>Der Turm 9 versteht sich nicht nur als lebendiges Museum, sondern wird zudem gerne auch als einzigartiger Ort für Veranstaltungen genutzt. Von Empfängen in den Museumsräumlichkeiten bis hin zu Festen im Dachgeschoss steht der Turm 9 auch Privatpersonen zur Verfügung. Dies ist allerdings nur bis 22 Uhr möglich.</w:t>
      </w:r>
    </w:p>
    <w:p>
      <w:pPr>
        <w:pStyle w:val="KUVAText"/>
        <w:rPr/>
      </w:pPr>
      <w:r>
        <w:rPr/>
      </w:r>
    </w:p>
    <w:p>
      <w:pPr>
        <w:pStyle w:val="KUVAHeadline"/>
        <w:rPr>
          <w:color w:val="FF2A1B"/>
        </w:rPr>
      </w:pPr>
      <w:r>
        <w:rPr>
          <w:color w:val="FF2A1B"/>
        </w:rPr>
        <w:t>Erreichbarkeit</w:t>
      </w:r>
    </w:p>
    <w:p>
      <w:pPr>
        <w:pStyle w:val="KUVAText"/>
        <w:rPr/>
      </w:pPr>
      <w:r>
        <w:rPr/>
        <w:t>Sie können uns übrigens ganz einfach mit öffentlichen Verkehrsmitteln erreichen: Von der Bushaltestelle der Linz Linien „Turmmuseum“ ca. 400 m entlang des „Turmwanderweges“ direkt zum 9er Turm (Linie 19 vom Hauptbahnhof Linz zur Haltestelle „Turmmuseum“ in 11 Minuten.)</w:t>
      </w:r>
    </w:p>
    <w:p>
      <w:pPr>
        <w:pStyle w:val="KUVAText"/>
        <w:rPr/>
      </w:pPr>
      <w:r>
        <w:rPr/>
      </w:r>
    </w:p>
    <w:p>
      <w:pPr>
        <w:pStyle w:val="KUVAHeadline"/>
        <w:rPr>
          <w:color w:val="FF2A1B"/>
        </w:rPr>
      </w:pPr>
      <w:r>
        <w:rPr>
          <w:color w:val="FF2A1B"/>
        </w:rPr>
        <w:t>Öffnungszeiten</w:t>
      </w:r>
    </w:p>
    <w:p>
      <w:pPr>
        <w:pStyle w:val="KUVAText"/>
        <w:rPr/>
      </w:pPr>
      <w:r>
        <w:rPr/>
        <w:t>Museum und Kartenbüro im Turm 9</w:t>
      </w:r>
    </w:p>
    <w:p>
      <w:pPr>
        <w:pStyle w:val="KUVAText"/>
        <w:rPr/>
      </w:pPr>
      <w:r>
        <w:rPr/>
        <w:t>Do–1Sa 14–18 Uhr  |So 10–18 Uhr | feiertags geschlossen</w:t>
      </w:r>
    </w:p>
    <w:p>
      <w:pPr>
        <w:pStyle w:val="KUVAText"/>
        <w:rPr/>
      </w:pPr>
      <w:r>
        <w:rPr/>
        <w:t>Führungen für Gruppen und Schulklassen gegen Voranmeldung</w:t>
      </w:r>
    </w:p>
    <w:p>
      <w:pPr>
        <w:pStyle w:val="KUVAText"/>
        <w:rPr/>
      </w:pPr>
      <w:r>
        <w:rPr/>
      </w:r>
    </w:p>
    <w:p>
      <w:pPr>
        <w:pStyle w:val="KUVAHeadline"/>
        <w:rPr>
          <w:color w:val="FF2A1B"/>
        </w:rPr>
      </w:pPr>
      <w:r>
        <w:rPr>
          <w:color w:val="FF2A1B"/>
        </w:rPr>
        <w:t>Eintritt</w:t>
      </w:r>
    </w:p>
    <w:p>
      <w:pPr>
        <w:pStyle w:val="KUVAText"/>
        <w:rPr/>
      </w:pPr>
      <w:r>
        <w:rPr/>
        <w:t>Normalpreis: 3,50 €</w:t>
      </w:r>
    </w:p>
    <w:p>
      <w:pPr>
        <w:pStyle w:val="KUVAText"/>
        <w:rPr/>
      </w:pPr>
      <w:r>
        <w:rPr/>
        <w:t>Ermäßigt: Gruppen ab 8 Personen, Studenten*innen, Lehrlinge, Präsenz- und Zivildiener, Pensionist*innen, OÖNCard, Ö1 Card und Menschen mit Handicap: 2,50 €</w:t>
      </w:r>
    </w:p>
    <w:p>
      <w:pPr>
        <w:pStyle w:val="KUVAText"/>
        <w:rPr/>
      </w:pPr>
      <w:r>
        <w:rPr>
          <w:rFonts w:cs="Calibri"/>
          <w:color w:val="000000"/>
          <w:sz w:val="20"/>
          <w:szCs w:val="20"/>
        </w:rPr>
        <w:t xml:space="preserve">Familien: 7,00 </w:t>
      </w:r>
      <w:r>
        <w:rPr>
          <w:rFonts w:cs="Calibri"/>
          <w:bCs/>
          <w:color w:val="000000"/>
          <w:sz w:val="20"/>
          <w:szCs w:val="20"/>
        </w:rPr>
        <w:t xml:space="preserve"> |  </w:t>
      </w:r>
      <w:r>
        <w:rPr>
          <w:rFonts w:cs="Calibri"/>
          <w:color w:val="000000"/>
          <w:sz w:val="20"/>
          <w:szCs w:val="20"/>
        </w:rPr>
        <w:t>OÖ Familienkarte: 6,00 €</w:t>
      </w:r>
    </w:p>
    <w:p>
      <w:pPr>
        <w:pStyle w:val="KUVAText"/>
        <w:rPr/>
      </w:pPr>
      <w:r>
        <w:rPr/>
        <w:t>Kinder/Schüler*innen: 1,10 €</w:t>
      </w:r>
    </w:p>
    <w:p>
      <w:pPr>
        <w:pStyle w:val="KUVAText"/>
        <w:rPr/>
      </w:pPr>
      <w:r>
        <w:rPr/>
        <w:t>Führungskarte: 1,00 €</w:t>
      </w:r>
    </w:p>
    <w:p>
      <w:pPr>
        <w:pStyle w:val="KUVAText"/>
        <w:rPr/>
      </w:pPr>
      <w:r>
        <w:rPr/>
        <w:t>Führungen unter 8 Personen-Pauschalpreis 25,00 €</w:t>
      </w:r>
    </w:p>
    <w:p>
      <w:pPr>
        <w:pStyle w:val="KUVAText"/>
        <w:rPr/>
      </w:pPr>
      <w:r>
        <w:rPr/>
        <w:t>Leondinger Aktivpassinhaber*innen: Eintritt frei</w:t>
      </w:r>
    </w:p>
    <w:p>
      <w:pPr>
        <w:pStyle w:val="KUVAText"/>
        <w:jc w:val="left"/>
        <w:rPr/>
      </w:pPr>
      <w:bookmarkStart w:id="0" w:name="_GoBack1"/>
      <w:bookmarkStart w:id="1" w:name="_GoBack1"/>
      <w:bookmarkEnd w:id="1"/>
      <w:r>
        <w:rPr/>
      </w:r>
    </w:p>
    <w:p>
      <w:pPr>
        <w:pStyle w:val="KUVAText"/>
        <w:rPr/>
      </w:pPr>
      <w:r>
        <w:rPr/>
        <w:t>Museumskatalog: 5,00</w:t>
      </w:r>
    </w:p>
    <w:p>
      <w:pPr>
        <w:pStyle w:val="KUVAText"/>
        <w:jc w:val="left"/>
        <w:rPr/>
      </w:pPr>
      <w:r>
        <w:rPr/>
      </w:r>
    </w:p>
    <w:p>
      <w:pPr>
        <w:pStyle w:val="KUVAText"/>
        <w:jc w:val="left"/>
        <w:rPr/>
      </w:pPr>
      <w:r>
        <w:rPr/>
      </w:r>
    </w:p>
    <w:p>
      <w:pPr>
        <w:pStyle w:val="KUVAHeadline"/>
        <w:rPr>
          <w:color w:val="FF2A1B"/>
        </w:rPr>
      </w:pPr>
      <w:r>
        <w:rPr>
          <w:color w:val="FF2A1B"/>
        </w:rPr>
        <w:t xml:space="preserve">KUVA </w:t>
        <w:br/>
        <w:t>Leondinger Veranstaltungs- und Kulturservice GmbH</w:t>
      </w:r>
    </w:p>
    <w:p>
      <w:pPr>
        <w:pStyle w:val="KUVAText"/>
        <w:spacing w:lineRule="atLeast" w:line="300" w:before="280" w:after="280"/>
        <w:contextualSpacing/>
        <w:rPr/>
      </w:pPr>
      <w:r>
        <w:rPr>
          <w:rFonts w:eastAsia="Times New Roman" w:cs="Calibri" w:ascii="Calibri" w:hAnsi="Calibri"/>
          <w:color w:val="000000"/>
          <w:sz w:val="20"/>
          <w:szCs w:val="20"/>
          <w:lang w:val="de-DE"/>
        </w:rPr>
        <w:t xml:space="preserve">Daffingerstraße 55 </w:t>
      </w:r>
      <w:r>
        <w:rPr>
          <w:rFonts w:eastAsia="Times New Roman" w:cs="Calibri" w:ascii="Calibri" w:hAnsi="Calibri"/>
          <w:color w:val="000000"/>
          <w:sz w:val="20"/>
          <w:szCs w:val="20"/>
        </w:rPr>
        <w:t>| 4060 Leonding | Österreich</w:t>
        <w:br/>
      </w:r>
      <w:r>
        <w:rPr>
          <w:rFonts w:eastAsia="Times New Roman" w:cs="Calibri" w:ascii="Calibri" w:hAnsi="Calibri"/>
          <w:color w:val="000000"/>
          <w:sz w:val="20"/>
          <w:szCs w:val="20"/>
          <w:lang w:val="de-DE"/>
        </w:rPr>
        <w:t xml:space="preserve">Telefon +43 0732 </w:t>
      </w:r>
      <w:r>
        <w:rPr>
          <w:rFonts w:eastAsia="Times New Roman" w:cs="Calibri" w:ascii="Calibri" w:hAnsi="Calibri"/>
          <w:color w:val="000000"/>
          <w:sz w:val="20"/>
          <w:szCs w:val="20"/>
        </w:rPr>
        <w:t xml:space="preserve"> 68 78-85 00 | Mail </w:t>
      </w:r>
      <w:hyperlink r:id="rId6">
        <w:r>
          <w:rPr>
            <w:rStyle w:val="Internetlink"/>
          </w:rPr>
          <w:t>saghallo@kuva.at</w:t>
        </w:r>
      </w:hyperlink>
      <w:r>
        <w:rPr>
          <w:rFonts w:eastAsia="Times New Roman" w:cs="Calibri" w:ascii="Calibri" w:hAnsi="Calibri"/>
          <w:color w:val="000000"/>
          <w:sz w:val="20"/>
          <w:szCs w:val="20"/>
        </w:rPr>
        <w:t xml:space="preserve"> | </w:t>
      </w:r>
      <w:r>
        <w:rPr>
          <w:rFonts w:eastAsia="Times New Roman" w:cs="Calibri" w:ascii="Calibri" w:hAnsi="Calibri"/>
          <w:color w:val="000000"/>
          <w:sz w:val="20"/>
          <w:szCs w:val="20"/>
          <w:lang w:val="de-DE"/>
        </w:rPr>
        <w:t xml:space="preserve">Web </w:t>
      </w:r>
      <w:hyperlink r:id="rId7">
        <w:r>
          <w:rPr>
            <w:rStyle w:val="Internetlink"/>
          </w:rPr>
          <w:t>www.kuva.at</w:t>
        </w:r>
      </w:hyperlink>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rebuchet MS">
    <w:charset w:val="01"/>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de-AT"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libri" w:hAnsi="Calibri" w:eastAsia="Calibri"/>
      <w:color w:val="auto"/>
      <w:sz w:val="24"/>
      <w:szCs w:val="24"/>
      <w:lang w:val="de-AT" w:eastAsia="en-US" w:bidi="ar-SA"/>
    </w:rPr>
  </w:style>
  <w:style w:type="paragraph" w:styleId="Berschrift1">
    <w:name w:val="Heading 1"/>
    <w:basedOn w:val="Normal"/>
    <w:next w:val="Textkrper"/>
    <w:qFormat/>
    <w:pPr>
      <w:numPr>
        <w:ilvl w:val="0"/>
        <w:numId w:val="1"/>
      </w:numPr>
      <w:suppressAutoHyphens w:val="false"/>
      <w:spacing w:lineRule="auto" w:line="240" w:before="280" w:after="280"/>
      <w:outlineLvl w:val="0"/>
      <w:outlineLvl w:val="0"/>
    </w:pPr>
    <w:rPr>
      <w:rFonts w:ascii="Times New Roman" w:hAnsi="Times New Roman" w:eastAsia="Times New Roman" w:cs="Times New Roman"/>
      <w:b/>
      <w:bCs/>
      <w:sz w:val="48"/>
      <w:szCs w:val="48"/>
    </w:rPr>
  </w:style>
  <w:style w:type="character" w:styleId="DefaultParagraphFont">
    <w:name w:val="Default Paragraph Font"/>
    <w:qFormat/>
    <w:rPr/>
  </w:style>
  <w:style w:type="character" w:styleId="Internetlink">
    <w:name w:val="Internetlink"/>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KeinLeerraum1">
    <w:name w:val="Kein Leerraum1"/>
    <w:qFormat/>
    <w:pPr>
      <w:widowControl/>
      <w:suppressAutoHyphens w:val="true"/>
      <w:kinsoku w:val="true"/>
      <w:overflowPunct w:val="true"/>
      <w:autoSpaceDE w:val="true"/>
      <w:bidi w:val="0"/>
      <w:jc w:val="left"/>
      <w:textAlignment w:val="baseline"/>
    </w:pPr>
    <w:rPr>
      <w:rFonts w:ascii="Calibri" w:hAnsi="Calibri" w:eastAsia="SimSun" w:cs="Calibri"/>
      <w:color w:val="auto"/>
      <w:sz w:val="22"/>
      <w:szCs w:val="22"/>
      <w:lang w:val="de-AT" w:eastAsia="en-US" w:bidi="ar-SA"/>
    </w:rPr>
  </w:style>
  <w:style w:type="paragraph" w:styleId="KUVAText">
    <w:name w:val="KUVA Text"/>
    <w:basedOn w:val="Textkrper"/>
    <w:qFormat/>
    <w:pPr>
      <w:bidi w:val="0"/>
      <w:spacing w:lineRule="auto" w:line="288" w:before="0" w:after="142"/>
    </w:pPr>
    <w:rPr>
      <w:rFonts w:ascii="Trebuchet MS" w:hAnsi="Trebuchet MS"/>
      <w:sz w:val="18"/>
    </w:rPr>
  </w:style>
  <w:style w:type="paragraph" w:styleId="KUVAHeadline">
    <w:name w:val="KUVA Headline"/>
    <w:basedOn w:val="KUVAText"/>
    <w:qFormat/>
    <w:pPr>
      <w:suppressAutoHyphens w:val="false"/>
      <w:bidi w:val="0"/>
      <w:spacing w:before="0" w:after="0"/>
      <w:contextualSpacing/>
    </w:pPr>
    <w:rPr>
      <w:b/>
      <w:caps/>
      <w:color w:val="auto"/>
      <w:spacing w:val="52"/>
      <w:sz w:val="18"/>
    </w:rPr>
  </w:style>
  <w:style w:type="paragraph" w:styleId="NoSpacing">
    <w:name w:val="No Spacing"/>
    <w:qFormat/>
    <w:pPr>
      <w:widowControl/>
      <w:suppressAutoHyphens w:val="true"/>
      <w:kinsoku w:val="true"/>
      <w:overflowPunct w:val="true"/>
      <w:autoSpaceDE w:val="true"/>
      <w:bidi w:val="0"/>
      <w:textAlignment w:val="baseline"/>
    </w:pPr>
    <w:rPr>
      <w:rFonts w:ascii="Calibri" w:hAnsi="Calibri" w:eastAsia="SimSun;宋体" w:cs="Calibri"/>
      <w:color w:val="auto"/>
      <w:sz w:val="22"/>
      <w:szCs w:val="22"/>
      <w:lang w:val="de-AT" w:bidi="ar-SA" w:eastAsia="en-US"/>
    </w:rPr>
  </w:style>
  <w:style w:type="paragraph" w:styleId="Abbildung">
    <w:name w:val="Abbildung"/>
    <w:basedOn w:val="Beschriftung"/>
    <w:qFormat/>
    <w:pPr/>
    <w:rPr/>
  </w:style>
  <w:style w:type="paragraph" w:styleId="Rahmeninhalt">
    <w:name w:val="Rahmen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jasmin@kuva.at" TargetMode="External"/><Relationship Id="rId5" Type="http://schemas.openxmlformats.org/officeDocument/2006/relationships/hyperlink" Target="https://www.ooemuseumsverbund.at/museen-in-ooe/kulturvermittlung/schule-museum" TargetMode="External"/><Relationship Id="rId6" Type="http://schemas.openxmlformats.org/officeDocument/2006/relationships/hyperlink" Target="mailto:saghallo@kuva.at" TargetMode="External"/><Relationship Id="rId7" Type="http://schemas.openxmlformats.org/officeDocument/2006/relationships/hyperlink" Target="http://www.kuva.a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130</TotalTime>
  <Application>LibreOffice/5.2.6.2$MacOSX_X86_64 LibreOffice_project/a3100ed2409ebf1c212f5048fbe377c281438fdc</Application>
  <Pages>2</Pages>
  <Words>530</Words>
  <Characters>3584</Characters>
  <CharactersWithSpaces>4093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2020-01-13T11:51:00Z</dcterms:created>
  <dc:creator>Michaela Reisenberger</dc:creator>
  <dc:description/>
  <dc:language>de-DE</dc:language>
  <cp:lastModifiedBy/>
  <cp:lastPrinted>2020-01-21T13:47:59Z</cp:lastPrinted>
  <dcterms:modified xsi:type="dcterms:W3CDTF">2020-01-21T13:49:05Z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